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4CF" w:rsidRDefault="009944CF" w:rsidP="009944CF">
      <w:pPr>
        <w:ind w:left="-567" w:right="-852"/>
        <w:jc w:val="both"/>
        <w:rPr>
          <w:rFonts w:ascii="Times New Roman" w:hAnsi="Times New Roman" w:cs="Times New Roman"/>
          <w:sz w:val="24"/>
          <w:szCs w:val="24"/>
        </w:rPr>
      </w:pPr>
      <w:bookmarkStart w:id="0" w:name="_GoBack"/>
      <w:bookmarkEnd w:id="0"/>
    </w:p>
    <w:p w:rsidR="009944CF" w:rsidRDefault="009944CF" w:rsidP="009D0C50">
      <w:pPr>
        <w:ind w:left="-567" w:right="-852"/>
        <w:jc w:val="center"/>
        <w:rPr>
          <w:rFonts w:ascii="Times New Roman" w:hAnsi="Times New Roman" w:cs="Times New Roman"/>
          <w:b/>
          <w:sz w:val="24"/>
          <w:szCs w:val="24"/>
          <w:u w:val="single"/>
        </w:rPr>
      </w:pPr>
      <w:r w:rsidRPr="009944CF">
        <w:rPr>
          <w:rFonts w:ascii="Times New Roman" w:hAnsi="Times New Roman" w:cs="Times New Roman"/>
          <w:b/>
          <w:sz w:val="24"/>
          <w:szCs w:val="24"/>
          <w:u w:val="single"/>
        </w:rPr>
        <w:t>GUÍA DE TRABAJO UNIDAD DIAGNÓSTICA HISTORIA, GEOGRAFÍA Y CIENCIAS SOCIALES: CONCEPTOS BÁSICOS EN EL ESTUDIO DE LA HISTORIA</w:t>
      </w:r>
    </w:p>
    <w:p w:rsidR="00393B9A" w:rsidRPr="00393B9A" w:rsidRDefault="00393B9A" w:rsidP="00393B9A">
      <w:pPr>
        <w:ind w:left="-567" w:right="-852"/>
        <w:jc w:val="both"/>
        <w:rPr>
          <w:rFonts w:ascii="Times New Roman" w:hAnsi="Times New Roman" w:cs="Times New Roman"/>
          <w:sz w:val="24"/>
          <w:szCs w:val="24"/>
        </w:rPr>
      </w:pPr>
      <w:r>
        <w:rPr>
          <w:rFonts w:ascii="Times New Roman" w:hAnsi="Times New Roman" w:cs="Times New Roman"/>
          <w:b/>
          <w:sz w:val="24"/>
          <w:szCs w:val="24"/>
          <w:u w:val="single"/>
        </w:rPr>
        <w:t xml:space="preserve">Objetivo: </w:t>
      </w:r>
      <w:r>
        <w:rPr>
          <w:rFonts w:ascii="Times New Roman" w:hAnsi="Times New Roman" w:cs="Times New Roman"/>
          <w:sz w:val="24"/>
          <w:szCs w:val="24"/>
        </w:rPr>
        <w:t>Conocer perspectivas diversas en torno al rol y el significado del estudio de la historia a través de la lectura de textos.</w:t>
      </w:r>
    </w:p>
    <w:p w:rsidR="009D0C50" w:rsidRDefault="009D0C50" w:rsidP="009D0C50">
      <w:pPr>
        <w:ind w:left="-567" w:right="-852"/>
        <w:jc w:val="both"/>
        <w:rPr>
          <w:rFonts w:ascii="Times New Roman" w:hAnsi="Times New Roman" w:cs="Times New Roman"/>
          <w:sz w:val="24"/>
          <w:szCs w:val="24"/>
        </w:rPr>
      </w:pPr>
      <w:r w:rsidRPr="00393B9A">
        <w:rPr>
          <w:rFonts w:ascii="Times New Roman" w:hAnsi="Times New Roman" w:cs="Times New Roman"/>
          <w:b/>
          <w:sz w:val="24"/>
          <w:szCs w:val="24"/>
          <w:u w:val="single"/>
        </w:rPr>
        <w:t>I.</w:t>
      </w:r>
      <w:r w:rsidRPr="00393B9A">
        <w:rPr>
          <w:rFonts w:ascii="Times New Roman" w:hAnsi="Times New Roman" w:cs="Times New Roman"/>
          <w:b/>
          <w:sz w:val="24"/>
          <w:szCs w:val="24"/>
          <w:u w:val="single"/>
        </w:rPr>
        <w:tab/>
        <w:t>Comprensión Lectora:</w:t>
      </w:r>
      <w:r w:rsidRPr="009D0C50">
        <w:rPr>
          <w:rFonts w:ascii="Times New Roman" w:hAnsi="Times New Roman" w:cs="Times New Roman"/>
          <w:sz w:val="24"/>
          <w:szCs w:val="24"/>
        </w:rPr>
        <w:t xml:space="preserve"> A continuación se te presentan tres textos. Léelos y responde las preguntas formuladas a continuación.</w:t>
      </w:r>
    </w:p>
    <w:tbl>
      <w:tblPr>
        <w:tblStyle w:val="Tablaconcuadrcula"/>
        <w:tblpPr w:leftFromText="141" w:rightFromText="141" w:vertAnchor="text" w:horzAnchor="margin" w:tblpX="-601" w:tblpY="33"/>
        <w:tblW w:w="10314" w:type="dxa"/>
        <w:tblLook w:val="04A0" w:firstRow="1" w:lastRow="0" w:firstColumn="1" w:lastColumn="0" w:noHBand="0" w:noVBand="1"/>
      </w:tblPr>
      <w:tblGrid>
        <w:gridCol w:w="10314"/>
      </w:tblGrid>
      <w:tr w:rsidR="009D0C50" w:rsidTr="009D0C50">
        <w:trPr>
          <w:trHeight w:val="2539"/>
        </w:trPr>
        <w:tc>
          <w:tcPr>
            <w:tcW w:w="10314" w:type="dxa"/>
          </w:tcPr>
          <w:p w:rsidR="009D0C50" w:rsidRPr="005B068E" w:rsidRDefault="009D0C50" w:rsidP="009D0C50">
            <w:pPr>
              <w:jc w:val="both"/>
              <w:rPr>
                <w:rFonts w:asciiTheme="majorHAnsi" w:hAnsiTheme="majorHAnsi"/>
                <w:b/>
                <w:sz w:val="24"/>
                <w:szCs w:val="24"/>
                <w:u w:val="single"/>
              </w:rPr>
            </w:pPr>
            <w:r>
              <w:rPr>
                <w:rFonts w:asciiTheme="majorHAnsi" w:hAnsiTheme="majorHAnsi"/>
                <w:b/>
                <w:sz w:val="24"/>
                <w:szCs w:val="24"/>
                <w:u w:val="single"/>
              </w:rPr>
              <w:t>Texto 1</w:t>
            </w:r>
          </w:p>
          <w:p w:rsidR="009D0C50" w:rsidRDefault="009D0C50" w:rsidP="009D0C50">
            <w:pPr>
              <w:jc w:val="both"/>
              <w:rPr>
                <w:rFonts w:asciiTheme="majorHAnsi" w:hAnsiTheme="majorHAnsi"/>
                <w:sz w:val="24"/>
                <w:szCs w:val="24"/>
              </w:rPr>
            </w:pPr>
          </w:p>
          <w:p w:rsidR="009D0C50" w:rsidRDefault="009D0C50" w:rsidP="009D0C50">
            <w:pPr>
              <w:jc w:val="both"/>
              <w:rPr>
                <w:rFonts w:asciiTheme="majorHAnsi" w:hAnsiTheme="majorHAnsi"/>
                <w:sz w:val="24"/>
                <w:szCs w:val="24"/>
              </w:rPr>
            </w:pPr>
            <w:r>
              <w:rPr>
                <w:rFonts w:asciiTheme="majorHAnsi" w:hAnsiTheme="majorHAnsi"/>
                <w:sz w:val="24"/>
                <w:szCs w:val="24"/>
              </w:rPr>
              <w:t>“L</w:t>
            </w:r>
            <w:r w:rsidRPr="00FE30F1">
              <w:rPr>
                <w:rFonts w:asciiTheme="majorHAnsi" w:hAnsiTheme="majorHAnsi"/>
                <w:sz w:val="24"/>
                <w:szCs w:val="24"/>
              </w:rPr>
              <w:t>a historia no es sólo pasado, sino también, y principalmente, presente y futuro. La historia es proyección. Es la construcción social de la realidad futura. El más importante de los derechos humanos consiste en respetar la capacidad de los ciudadanos para producir por sí mismos la realidad futura que necesitan. No reconocer ese derecho, usurpar o adulterar ese derecho, es imponer, por sobre todo, no la verdad, sino la mentira histórica. Es vaciar la verdadera reserva moral de la humanidad</w:t>
            </w:r>
            <w:r>
              <w:rPr>
                <w:rFonts w:asciiTheme="majorHAnsi" w:hAnsiTheme="majorHAnsi"/>
                <w:sz w:val="24"/>
                <w:szCs w:val="24"/>
              </w:rPr>
              <w:t>.”</w:t>
            </w:r>
          </w:p>
          <w:p w:rsidR="009D0C50" w:rsidRDefault="009D0C50" w:rsidP="009D0C50">
            <w:pPr>
              <w:jc w:val="both"/>
              <w:rPr>
                <w:rFonts w:asciiTheme="majorHAnsi" w:hAnsiTheme="majorHAnsi"/>
                <w:sz w:val="24"/>
                <w:szCs w:val="24"/>
              </w:rPr>
            </w:pPr>
          </w:p>
          <w:p w:rsidR="009D0C50" w:rsidRDefault="009D0C50" w:rsidP="009D0C50">
            <w:pPr>
              <w:jc w:val="right"/>
              <w:rPr>
                <w:rFonts w:asciiTheme="majorHAnsi" w:hAnsiTheme="majorHAnsi"/>
                <w:sz w:val="24"/>
                <w:szCs w:val="24"/>
              </w:rPr>
            </w:pPr>
            <w:r w:rsidRPr="00541180">
              <w:rPr>
                <w:rFonts w:asciiTheme="majorHAnsi" w:hAnsiTheme="majorHAnsi"/>
                <w:i/>
                <w:sz w:val="24"/>
                <w:szCs w:val="24"/>
              </w:rPr>
              <w:t>Manifiesto de Historiadores, Chile, 1999.</w:t>
            </w:r>
          </w:p>
        </w:tc>
      </w:tr>
    </w:tbl>
    <w:p w:rsidR="009D0C50" w:rsidRDefault="009D0C50" w:rsidP="009944CF">
      <w:pPr>
        <w:ind w:left="-567" w:right="-852"/>
        <w:jc w:val="both"/>
        <w:rPr>
          <w:rFonts w:ascii="Times New Roman" w:hAnsi="Times New Roman" w:cs="Times New Roman"/>
          <w:sz w:val="24"/>
          <w:szCs w:val="24"/>
        </w:rPr>
      </w:pPr>
    </w:p>
    <w:p w:rsidR="009D0C50" w:rsidRDefault="009D0C50" w:rsidP="009D0C50">
      <w:pPr>
        <w:spacing w:after="0" w:line="240" w:lineRule="auto"/>
        <w:ind w:hanging="709"/>
        <w:jc w:val="both"/>
        <w:rPr>
          <w:rFonts w:asciiTheme="majorHAnsi" w:hAnsiTheme="majorHAnsi"/>
          <w:sz w:val="24"/>
          <w:szCs w:val="24"/>
        </w:rPr>
      </w:pPr>
      <w:r w:rsidRPr="009D5752">
        <w:rPr>
          <w:rFonts w:asciiTheme="majorHAnsi" w:hAnsiTheme="majorHAnsi"/>
          <w:sz w:val="24"/>
          <w:szCs w:val="24"/>
        </w:rPr>
        <w:t>1.</w:t>
      </w:r>
      <w:r>
        <w:rPr>
          <w:rFonts w:asciiTheme="majorHAnsi" w:hAnsiTheme="majorHAnsi"/>
          <w:sz w:val="24"/>
          <w:szCs w:val="24"/>
        </w:rPr>
        <w:t xml:space="preserve"> </w:t>
      </w:r>
      <w:r w:rsidRPr="009D5752">
        <w:rPr>
          <w:rFonts w:asciiTheme="majorHAnsi" w:hAnsiTheme="majorHAnsi"/>
          <w:sz w:val="24"/>
          <w:szCs w:val="24"/>
        </w:rPr>
        <w:t>Según lo que se afirma en el Texto 1, la historia debiese ser pensada como:</w:t>
      </w:r>
    </w:p>
    <w:p w:rsidR="009D0C50" w:rsidRDefault="009D0C50" w:rsidP="009D0C50">
      <w:pPr>
        <w:spacing w:after="0" w:line="240" w:lineRule="auto"/>
        <w:ind w:hanging="709"/>
        <w:jc w:val="both"/>
        <w:rPr>
          <w:rFonts w:asciiTheme="majorHAnsi" w:hAnsiTheme="majorHAnsi"/>
          <w:sz w:val="24"/>
          <w:szCs w:val="24"/>
        </w:rPr>
      </w:pPr>
    </w:p>
    <w:p w:rsidR="009D0C50" w:rsidRDefault="009D0C50" w:rsidP="009D0C50">
      <w:pPr>
        <w:spacing w:after="0" w:line="240" w:lineRule="auto"/>
        <w:ind w:hanging="709"/>
        <w:jc w:val="both"/>
        <w:rPr>
          <w:rFonts w:asciiTheme="majorHAnsi" w:hAnsiTheme="majorHAnsi"/>
          <w:sz w:val="24"/>
          <w:szCs w:val="24"/>
        </w:rPr>
      </w:pPr>
      <w:r>
        <w:rPr>
          <w:rFonts w:asciiTheme="majorHAnsi" w:hAnsiTheme="majorHAnsi"/>
          <w:sz w:val="24"/>
          <w:szCs w:val="24"/>
        </w:rPr>
        <w:t>a) Una sucesión de acontecimientos pasados sin relevancia para el presente</w:t>
      </w:r>
    </w:p>
    <w:p w:rsidR="009D0C50" w:rsidRDefault="009D0C50" w:rsidP="009D0C50">
      <w:pPr>
        <w:spacing w:after="0" w:line="240" w:lineRule="auto"/>
        <w:ind w:right="-1135" w:hanging="709"/>
        <w:jc w:val="both"/>
        <w:rPr>
          <w:rFonts w:asciiTheme="majorHAnsi" w:hAnsiTheme="majorHAnsi"/>
          <w:sz w:val="24"/>
          <w:szCs w:val="24"/>
        </w:rPr>
      </w:pPr>
      <w:r>
        <w:rPr>
          <w:rFonts w:asciiTheme="majorHAnsi" w:hAnsiTheme="majorHAnsi"/>
          <w:sz w:val="24"/>
          <w:szCs w:val="24"/>
        </w:rPr>
        <w:t>b) Estructuras que no tienen que ver con la existencia del ser humano en el mundo</w:t>
      </w:r>
    </w:p>
    <w:p w:rsidR="009D0C50" w:rsidRDefault="009D0C50" w:rsidP="009D0C50">
      <w:pPr>
        <w:spacing w:after="0" w:line="240" w:lineRule="auto"/>
        <w:ind w:left="-709" w:right="-1135"/>
        <w:jc w:val="both"/>
        <w:rPr>
          <w:rFonts w:asciiTheme="majorHAnsi" w:hAnsiTheme="majorHAnsi"/>
          <w:sz w:val="24"/>
          <w:szCs w:val="24"/>
        </w:rPr>
      </w:pPr>
      <w:r>
        <w:rPr>
          <w:rFonts w:asciiTheme="majorHAnsi" w:hAnsiTheme="majorHAnsi"/>
          <w:sz w:val="24"/>
          <w:szCs w:val="24"/>
        </w:rPr>
        <w:t>c) La historia es una ciencia que se encarga de estudiar los hechos del pasado, con el fin de adquirir   mayor conocimiento y cultura</w:t>
      </w:r>
    </w:p>
    <w:p w:rsidR="009D0C50" w:rsidRDefault="009D0C50" w:rsidP="009D0C50">
      <w:pPr>
        <w:spacing w:after="0" w:line="240" w:lineRule="auto"/>
        <w:ind w:left="-709" w:right="-1135"/>
        <w:jc w:val="both"/>
        <w:rPr>
          <w:rFonts w:asciiTheme="majorHAnsi" w:hAnsiTheme="majorHAnsi"/>
          <w:sz w:val="24"/>
          <w:szCs w:val="24"/>
        </w:rPr>
      </w:pPr>
      <w:r>
        <w:rPr>
          <w:rFonts w:asciiTheme="majorHAnsi" w:hAnsiTheme="majorHAnsi"/>
          <w:sz w:val="24"/>
          <w:szCs w:val="24"/>
        </w:rPr>
        <w:t>d) La historia se preocupa de estudiar el pasado, para poder interpretar nuestro presente y proyectarnos al futuro</w:t>
      </w:r>
    </w:p>
    <w:p w:rsidR="009D0C50" w:rsidRDefault="009D0C50" w:rsidP="009D0C50">
      <w:pPr>
        <w:spacing w:after="0" w:line="240" w:lineRule="auto"/>
        <w:ind w:left="-709" w:right="-1135"/>
        <w:jc w:val="both"/>
        <w:rPr>
          <w:rFonts w:asciiTheme="majorHAnsi" w:hAnsiTheme="majorHAnsi"/>
          <w:sz w:val="24"/>
          <w:szCs w:val="24"/>
        </w:rPr>
      </w:pPr>
      <w:r>
        <w:rPr>
          <w:rFonts w:asciiTheme="majorHAnsi" w:hAnsiTheme="majorHAnsi"/>
          <w:sz w:val="24"/>
          <w:szCs w:val="24"/>
        </w:rPr>
        <w:t>e) El estudio de la historia es relevante, ya que nos ayuda a tener conciencia de la existencia de nuestros antepasados y familiares</w:t>
      </w:r>
    </w:p>
    <w:p w:rsidR="009D0C50" w:rsidRDefault="009D0C50" w:rsidP="009D0C50">
      <w:pPr>
        <w:ind w:right="-1135" w:hanging="709"/>
        <w:jc w:val="both"/>
        <w:rPr>
          <w:rFonts w:asciiTheme="majorHAnsi" w:hAnsiTheme="majorHAnsi"/>
          <w:b/>
          <w:sz w:val="24"/>
          <w:szCs w:val="24"/>
        </w:rPr>
      </w:pPr>
    </w:p>
    <w:p w:rsidR="009D0C50" w:rsidRDefault="009D0C50" w:rsidP="009D0C50">
      <w:pPr>
        <w:spacing w:after="0" w:line="240" w:lineRule="auto"/>
        <w:ind w:right="-1135" w:hanging="709"/>
        <w:jc w:val="both"/>
        <w:rPr>
          <w:rFonts w:asciiTheme="majorHAnsi" w:hAnsiTheme="majorHAnsi"/>
          <w:sz w:val="24"/>
          <w:szCs w:val="24"/>
        </w:rPr>
      </w:pPr>
      <w:r>
        <w:rPr>
          <w:rFonts w:asciiTheme="majorHAnsi" w:hAnsiTheme="majorHAnsi"/>
          <w:sz w:val="24"/>
          <w:szCs w:val="24"/>
        </w:rPr>
        <w:t>2. Según el Texto 1, ¿cuál es la utilidad de la Historia y su estudio?</w:t>
      </w:r>
    </w:p>
    <w:p w:rsidR="009D0C50" w:rsidRDefault="009D0C50" w:rsidP="009D0C50">
      <w:pPr>
        <w:spacing w:after="0" w:line="240" w:lineRule="auto"/>
        <w:ind w:right="-1135" w:hanging="709"/>
        <w:jc w:val="both"/>
        <w:rPr>
          <w:rFonts w:asciiTheme="majorHAnsi" w:hAnsiTheme="majorHAnsi"/>
          <w:sz w:val="24"/>
          <w:szCs w:val="24"/>
        </w:rPr>
      </w:pPr>
    </w:p>
    <w:p w:rsidR="009D0C50" w:rsidRPr="00962DB8" w:rsidRDefault="009D0C50" w:rsidP="009D0C50">
      <w:pPr>
        <w:spacing w:after="0" w:line="240" w:lineRule="auto"/>
        <w:ind w:right="-1135" w:hanging="709"/>
        <w:jc w:val="both"/>
        <w:rPr>
          <w:rFonts w:asciiTheme="majorHAnsi" w:hAnsiTheme="majorHAnsi"/>
          <w:sz w:val="24"/>
          <w:szCs w:val="24"/>
        </w:rPr>
      </w:pPr>
      <w:r w:rsidRPr="00962DB8">
        <w:rPr>
          <w:rFonts w:asciiTheme="majorHAnsi" w:hAnsiTheme="majorHAnsi"/>
          <w:sz w:val="24"/>
          <w:szCs w:val="24"/>
        </w:rPr>
        <w:t>a)</w:t>
      </w:r>
      <w:r>
        <w:rPr>
          <w:rFonts w:asciiTheme="majorHAnsi" w:hAnsiTheme="majorHAnsi"/>
          <w:sz w:val="24"/>
          <w:szCs w:val="24"/>
        </w:rPr>
        <w:t xml:space="preserve"> </w:t>
      </w:r>
      <w:r w:rsidRPr="00962DB8">
        <w:rPr>
          <w:rFonts w:asciiTheme="majorHAnsi" w:hAnsiTheme="majorHAnsi"/>
          <w:sz w:val="24"/>
          <w:szCs w:val="24"/>
        </w:rPr>
        <w:t>Sirve para conocer las edades pasadas de la humanidad</w:t>
      </w:r>
    </w:p>
    <w:p w:rsidR="009D0C50" w:rsidRDefault="009D0C50" w:rsidP="009D0C50">
      <w:pPr>
        <w:spacing w:after="0" w:line="240" w:lineRule="auto"/>
        <w:ind w:right="-1135" w:hanging="709"/>
        <w:jc w:val="both"/>
        <w:rPr>
          <w:rFonts w:asciiTheme="majorHAnsi" w:hAnsiTheme="majorHAnsi"/>
          <w:sz w:val="24"/>
          <w:szCs w:val="24"/>
        </w:rPr>
      </w:pPr>
      <w:r>
        <w:rPr>
          <w:rFonts w:asciiTheme="majorHAnsi" w:hAnsiTheme="majorHAnsi"/>
          <w:sz w:val="24"/>
          <w:szCs w:val="24"/>
        </w:rPr>
        <w:t>b) Nos ayuda a ubicarnos en la línea del tiempo de nuestra vida</w:t>
      </w:r>
    </w:p>
    <w:p w:rsidR="009D0C50" w:rsidRDefault="009D0C50" w:rsidP="009D0C50">
      <w:pPr>
        <w:spacing w:after="0" w:line="240" w:lineRule="auto"/>
        <w:ind w:right="-1135" w:hanging="709"/>
        <w:jc w:val="both"/>
        <w:rPr>
          <w:rFonts w:asciiTheme="majorHAnsi" w:hAnsiTheme="majorHAnsi"/>
          <w:sz w:val="24"/>
          <w:szCs w:val="24"/>
        </w:rPr>
      </w:pPr>
      <w:r>
        <w:rPr>
          <w:rFonts w:asciiTheme="majorHAnsi" w:hAnsiTheme="majorHAnsi"/>
          <w:sz w:val="24"/>
          <w:szCs w:val="24"/>
        </w:rPr>
        <w:t>c) Nos permite relacionar pasado y presente, proyectándonos hacia el futuro</w:t>
      </w:r>
    </w:p>
    <w:p w:rsidR="009D0C50" w:rsidRDefault="009D0C50" w:rsidP="009D0C50">
      <w:pPr>
        <w:spacing w:after="0" w:line="240" w:lineRule="auto"/>
        <w:ind w:right="-1135" w:hanging="709"/>
        <w:jc w:val="both"/>
        <w:rPr>
          <w:rFonts w:asciiTheme="majorHAnsi" w:hAnsiTheme="majorHAnsi"/>
          <w:sz w:val="24"/>
          <w:szCs w:val="24"/>
        </w:rPr>
      </w:pPr>
      <w:r>
        <w:rPr>
          <w:rFonts w:asciiTheme="majorHAnsi" w:hAnsiTheme="majorHAnsi"/>
          <w:sz w:val="24"/>
          <w:szCs w:val="24"/>
        </w:rPr>
        <w:t>d) Es una herramienta que asegura el cumplimiento de nuestros derechos humanos básicos</w:t>
      </w:r>
    </w:p>
    <w:p w:rsidR="009D0C50" w:rsidRPr="009D0C50" w:rsidRDefault="009D0C50" w:rsidP="009D0C50">
      <w:pPr>
        <w:spacing w:after="0" w:line="240" w:lineRule="auto"/>
        <w:ind w:right="-1135" w:hanging="709"/>
        <w:jc w:val="both"/>
        <w:rPr>
          <w:rFonts w:asciiTheme="majorHAnsi" w:hAnsiTheme="majorHAnsi"/>
          <w:sz w:val="24"/>
          <w:szCs w:val="24"/>
        </w:rPr>
      </w:pPr>
      <w:r>
        <w:rPr>
          <w:rFonts w:asciiTheme="majorHAnsi" w:hAnsiTheme="majorHAnsi"/>
          <w:sz w:val="24"/>
          <w:szCs w:val="24"/>
        </w:rPr>
        <w:t>e) Es útil para el cumplimiento de nuestros deberes como ciudadanas y ciudadanos.</w:t>
      </w:r>
    </w:p>
    <w:p w:rsidR="009D0C50" w:rsidRDefault="009D0C50" w:rsidP="009D0C50">
      <w:pPr>
        <w:spacing w:after="0" w:line="240" w:lineRule="auto"/>
        <w:ind w:right="-1135" w:hanging="709"/>
        <w:jc w:val="both"/>
        <w:rPr>
          <w:rFonts w:asciiTheme="majorHAnsi" w:hAnsiTheme="majorHAnsi"/>
          <w:sz w:val="24"/>
          <w:szCs w:val="24"/>
        </w:rPr>
      </w:pPr>
    </w:p>
    <w:p w:rsidR="009D0C50" w:rsidRDefault="009D0C50" w:rsidP="009D0C50">
      <w:pPr>
        <w:spacing w:after="0" w:line="240" w:lineRule="auto"/>
        <w:ind w:right="-1135" w:hanging="709"/>
        <w:jc w:val="both"/>
        <w:rPr>
          <w:rFonts w:asciiTheme="majorHAnsi" w:hAnsiTheme="majorHAnsi"/>
          <w:sz w:val="24"/>
          <w:szCs w:val="24"/>
        </w:rPr>
      </w:pPr>
      <w:r>
        <w:rPr>
          <w:rFonts w:asciiTheme="majorHAnsi" w:hAnsiTheme="majorHAnsi"/>
          <w:sz w:val="24"/>
          <w:szCs w:val="24"/>
        </w:rPr>
        <w:t>3. ¿Cuál es el derecho que poseen los y las ciudadanas, expuesto en el Texto 1?</w:t>
      </w:r>
    </w:p>
    <w:p w:rsidR="009D0C50" w:rsidRDefault="009D0C50" w:rsidP="009D0C50">
      <w:pPr>
        <w:spacing w:after="0" w:line="240" w:lineRule="auto"/>
        <w:ind w:right="-1135" w:hanging="709"/>
        <w:jc w:val="both"/>
        <w:rPr>
          <w:rFonts w:asciiTheme="majorHAnsi" w:hAnsiTheme="majorHAnsi"/>
          <w:sz w:val="24"/>
          <w:szCs w:val="24"/>
        </w:rPr>
      </w:pPr>
    </w:p>
    <w:p w:rsidR="009D0C50" w:rsidRDefault="009D0C50" w:rsidP="009D0C50">
      <w:pPr>
        <w:spacing w:after="0" w:line="240" w:lineRule="auto"/>
        <w:ind w:right="-1135" w:hanging="709"/>
        <w:jc w:val="both"/>
        <w:rPr>
          <w:rFonts w:asciiTheme="majorHAnsi" w:hAnsiTheme="majorHAnsi"/>
          <w:sz w:val="24"/>
          <w:szCs w:val="24"/>
        </w:rPr>
      </w:pPr>
      <w:r w:rsidRPr="00504895">
        <w:rPr>
          <w:rFonts w:asciiTheme="majorHAnsi" w:hAnsiTheme="majorHAnsi"/>
          <w:sz w:val="24"/>
          <w:szCs w:val="24"/>
        </w:rPr>
        <w:t>a)</w:t>
      </w:r>
      <w:r>
        <w:rPr>
          <w:rFonts w:asciiTheme="majorHAnsi" w:hAnsiTheme="majorHAnsi"/>
          <w:sz w:val="24"/>
          <w:szCs w:val="24"/>
        </w:rPr>
        <w:t xml:space="preserve"> </w:t>
      </w:r>
      <w:r w:rsidRPr="00504895">
        <w:rPr>
          <w:rFonts w:asciiTheme="majorHAnsi" w:hAnsiTheme="majorHAnsi"/>
          <w:sz w:val="24"/>
          <w:szCs w:val="24"/>
        </w:rPr>
        <w:t>El derecho a elaborar las mentiras históricas necesarias con tal de conservar el orden social</w:t>
      </w:r>
    </w:p>
    <w:p w:rsidR="009D0C50" w:rsidRDefault="009D0C50" w:rsidP="009D0C50">
      <w:pPr>
        <w:spacing w:after="0" w:line="240" w:lineRule="auto"/>
        <w:ind w:left="-709" w:right="-1135"/>
        <w:jc w:val="both"/>
        <w:rPr>
          <w:rFonts w:asciiTheme="majorHAnsi" w:hAnsiTheme="majorHAnsi"/>
          <w:sz w:val="24"/>
          <w:szCs w:val="24"/>
        </w:rPr>
      </w:pPr>
      <w:r>
        <w:rPr>
          <w:rFonts w:asciiTheme="majorHAnsi" w:hAnsiTheme="majorHAnsi"/>
          <w:sz w:val="24"/>
          <w:szCs w:val="24"/>
        </w:rPr>
        <w:t>b) El derecho a poder construir, junto con otros y otras, una proyección de futuro a partir de la historia</w:t>
      </w:r>
    </w:p>
    <w:p w:rsidR="009D0C50" w:rsidRDefault="009D0C50" w:rsidP="009D0C50">
      <w:pPr>
        <w:tabs>
          <w:tab w:val="left" w:pos="-709"/>
        </w:tabs>
        <w:spacing w:after="0" w:line="240" w:lineRule="auto"/>
        <w:ind w:left="-709" w:right="-1135"/>
        <w:jc w:val="both"/>
        <w:rPr>
          <w:rFonts w:asciiTheme="majorHAnsi" w:hAnsiTheme="majorHAnsi"/>
          <w:sz w:val="24"/>
          <w:szCs w:val="24"/>
        </w:rPr>
      </w:pPr>
      <w:r>
        <w:rPr>
          <w:rFonts w:asciiTheme="majorHAnsi" w:hAnsiTheme="majorHAnsi"/>
          <w:sz w:val="24"/>
          <w:szCs w:val="24"/>
        </w:rPr>
        <w:t>c) Los y las ciudadanas tienen la facultad de pensar en el pasado, elaborando propuestas a partir del estudio del mismo</w:t>
      </w:r>
    </w:p>
    <w:p w:rsidR="009D0C50" w:rsidRDefault="009D0C50" w:rsidP="009D0C50">
      <w:pPr>
        <w:spacing w:after="0" w:line="240" w:lineRule="auto"/>
        <w:ind w:right="-1135" w:hanging="709"/>
        <w:jc w:val="both"/>
        <w:rPr>
          <w:rFonts w:asciiTheme="majorHAnsi" w:hAnsiTheme="majorHAnsi"/>
          <w:sz w:val="24"/>
          <w:szCs w:val="24"/>
        </w:rPr>
      </w:pPr>
      <w:r>
        <w:rPr>
          <w:rFonts w:asciiTheme="majorHAnsi" w:hAnsiTheme="majorHAnsi"/>
          <w:sz w:val="24"/>
          <w:szCs w:val="24"/>
        </w:rPr>
        <w:t>d) Las personas tienen derecho a encontrar errores históricos en los libros de historia</w:t>
      </w:r>
    </w:p>
    <w:p w:rsidR="009D0C50" w:rsidRDefault="009D0C50" w:rsidP="009D0C50">
      <w:pPr>
        <w:spacing w:after="0" w:line="240" w:lineRule="auto"/>
        <w:ind w:left="-709" w:right="-1135"/>
        <w:jc w:val="both"/>
        <w:rPr>
          <w:rFonts w:asciiTheme="majorHAnsi" w:hAnsiTheme="majorHAnsi"/>
          <w:sz w:val="24"/>
          <w:szCs w:val="24"/>
        </w:rPr>
      </w:pPr>
      <w:r>
        <w:rPr>
          <w:rFonts w:asciiTheme="majorHAnsi" w:hAnsiTheme="majorHAnsi"/>
          <w:sz w:val="24"/>
          <w:szCs w:val="24"/>
        </w:rPr>
        <w:t>e) Los y las ciudadanas poseen la facultad de acceder a documentos que les permitan elaborar verdades históricas contundentes</w:t>
      </w:r>
    </w:p>
    <w:p w:rsidR="009D0C50" w:rsidRDefault="009D0C50" w:rsidP="009D0C50">
      <w:pPr>
        <w:spacing w:after="0" w:line="240" w:lineRule="auto"/>
        <w:ind w:left="-709" w:right="-1135"/>
        <w:jc w:val="both"/>
        <w:rPr>
          <w:rFonts w:asciiTheme="majorHAnsi" w:hAnsiTheme="majorHAnsi"/>
          <w:sz w:val="24"/>
          <w:szCs w:val="24"/>
        </w:rPr>
      </w:pPr>
    </w:p>
    <w:p w:rsidR="009D0C50" w:rsidRDefault="009D0C50" w:rsidP="009D0C50">
      <w:pPr>
        <w:spacing w:after="0" w:line="240" w:lineRule="auto"/>
        <w:ind w:left="-709" w:right="-1135"/>
        <w:jc w:val="both"/>
        <w:rPr>
          <w:rFonts w:asciiTheme="majorHAnsi" w:hAnsiTheme="majorHAnsi"/>
          <w:sz w:val="24"/>
          <w:szCs w:val="24"/>
        </w:rPr>
      </w:pPr>
    </w:p>
    <w:tbl>
      <w:tblPr>
        <w:tblStyle w:val="Tablaconcuadrcula"/>
        <w:tblpPr w:leftFromText="141" w:rightFromText="141" w:vertAnchor="text" w:horzAnchor="margin" w:tblpX="-601" w:tblpY="183"/>
        <w:tblW w:w="10173" w:type="dxa"/>
        <w:tblLook w:val="04A0" w:firstRow="1" w:lastRow="0" w:firstColumn="1" w:lastColumn="0" w:noHBand="0" w:noVBand="1"/>
      </w:tblPr>
      <w:tblGrid>
        <w:gridCol w:w="10173"/>
      </w:tblGrid>
      <w:tr w:rsidR="009D0C50" w:rsidTr="009D0C50">
        <w:tc>
          <w:tcPr>
            <w:tcW w:w="10173" w:type="dxa"/>
          </w:tcPr>
          <w:p w:rsidR="009D0C50" w:rsidRPr="005B068E" w:rsidRDefault="009D0C50" w:rsidP="009D0C50">
            <w:pPr>
              <w:jc w:val="both"/>
              <w:rPr>
                <w:rFonts w:asciiTheme="majorHAnsi" w:hAnsiTheme="majorHAnsi"/>
                <w:b/>
                <w:sz w:val="24"/>
                <w:szCs w:val="24"/>
                <w:u w:val="single"/>
              </w:rPr>
            </w:pPr>
            <w:r>
              <w:rPr>
                <w:rFonts w:asciiTheme="majorHAnsi" w:hAnsiTheme="majorHAnsi"/>
                <w:b/>
                <w:sz w:val="24"/>
                <w:szCs w:val="24"/>
                <w:u w:val="single"/>
              </w:rPr>
              <w:t>Texto 2</w:t>
            </w:r>
          </w:p>
          <w:p w:rsidR="009D0C50" w:rsidRDefault="009D0C50" w:rsidP="009D0C50">
            <w:pPr>
              <w:jc w:val="both"/>
              <w:rPr>
                <w:rFonts w:asciiTheme="majorHAnsi" w:hAnsiTheme="majorHAnsi"/>
                <w:sz w:val="24"/>
                <w:szCs w:val="24"/>
              </w:rPr>
            </w:pPr>
          </w:p>
          <w:p w:rsidR="009D0C50" w:rsidRDefault="009D0C50" w:rsidP="009D0C50">
            <w:pPr>
              <w:jc w:val="both"/>
              <w:rPr>
                <w:rFonts w:asciiTheme="majorHAnsi" w:hAnsiTheme="majorHAnsi"/>
                <w:sz w:val="24"/>
                <w:szCs w:val="24"/>
              </w:rPr>
            </w:pPr>
            <w:r w:rsidRPr="005B068E">
              <w:rPr>
                <w:rFonts w:asciiTheme="majorHAnsi" w:hAnsiTheme="majorHAnsi"/>
                <w:sz w:val="24"/>
                <w:szCs w:val="24"/>
              </w:rPr>
              <w:t>“Los historiadores tradicionales piensan fundamentalmente la historia como una narración de acontecimientos, mientras que la nueva historia se dedica más al análisis de estructuras (…) la historia tradicional presenta una vista desde arriba, en el sentido de que siempre se ha centrado en las grandes hazañas de los grandes hombres, estadistas, generales y, ocasionalmente, eclesiásticos. Al resto de la humanidad se le asignaba un papel menor en el drama de la historia. Por otra parte, cierto número de nuevos historiadores se interesan por la “historia desde abajo”, es decir, por las opiniones de la gente corriente y su experiencia del cambio social. La historia de la cultura popular ha sido objeto de considerable atención.”</w:t>
            </w:r>
          </w:p>
          <w:p w:rsidR="009D0C50" w:rsidRDefault="009D0C50" w:rsidP="009D0C50">
            <w:pPr>
              <w:jc w:val="both"/>
              <w:rPr>
                <w:rFonts w:asciiTheme="majorHAnsi" w:hAnsiTheme="majorHAnsi"/>
                <w:sz w:val="24"/>
                <w:szCs w:val="24"/>
              </w:rPr>
            </w:pPr>
          </w:p>
          <w:p w:rsidR="009D0C50" w:rsidRDefault="009D0C50" w:rsidP="009D0C50">
            <w:pPr>
              <w:jc w:val="right"/>
              <w:rPr>
                <w:rFonts w:asciiTheme="majorHAnsi" w:hAnsiTheme="majorHAnsi"/>
                <w:sz w:val="24"/>
                <w:szCs w:val="24"/>
              </w:rPr>
            </w:pPr>
            <w:r w:rsidRPr="005B068E">
              <w:rPr>
                <w:rFonts w:asciiTheme="majorHAnsi" w:hAnsiTheme="majorHAnsi"/>
                <w:i/>
                <w:sz w:val="24"/>
                <w:szCs w:val="24"/>
              </w:rPr>
              <w:t>Peter Burke, “Formas de Hacer Historia”, 1996</w:t>
            </w:r>
            <w:r w:rsidRPr="005B068E">
              <w:rPr>
                <w:rFonts w:asciiTheme="majorHAnsi" w:hAnsiTheme="majorHAnsi"/>
                <w:sz w:val="24"/>
                <w:szCs w:val="24"/>
              </w:rPr>
              <w:t>.</w:t>
            </w:r>
          </w:p>
        </w:tc>
      </w:tr>
    </w:tbl>
    <w:p w:rsidR="009D0C50" w:rsidRDefault="009D0C50" w:rsidP="009D0C50">
      <w:pPr>
        <w:spacing w:after="0" w:line="240" w:lineRule="auto"/>
        <w:ind w:left="-709" w:right="-1135"/>
        <w:jc w:val="both"/>
        <w:rPr>
          <w:rFonts w:asciiTheme="majorHAnsi" w:hAnsiTheme="majorHAnsi"/>
          <w:sz w:val="24"/>
          <w:szCs w:val="24"/>
        </w:rPr>
      </w:pP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4. Según lo afirmado en el Texto 2, podemos decir que la historia tradicional:</w:t>
      </w:r>
    </w:p>
    <w:p w:rsidR="009D0C50" w:rsidRPr="009D0C50" w:rsidRDefault="009D0C50" w:rsidP="009D0C50">
      <w:pPr>
        <w:spacing w:after="0" w:line="240" w:lineRule="auto"/>
        <w:ind w:left="-709" w:right="-1135"/>
        <w:jc w:val="both"/>
        <w:rPr>
          <w:rFonts w:asciiTheme="majorHAnsi" w:hAnsiTheme="majorHAnsi"/>
          <w:sz w:val="24"/>
          <w:szCs w:val="24"/>
        </w:rPr>
      </w:pP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a) Tiende a centrar su análisis en las estructuras y en las hazañas de grandes personajes</w:t>
      </w: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b) La historia tradicional se ha dedicado a estudiar una serie de acontecimientos y hazañas de grandes personajes</w:t>
      </w: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c) Ha centrado su análisis en los grupos populares, es decir, las clases sociales más bajas de la sociedad, al mismo tiempo que otorga importancia a la narración de acontecimientos</w:t>
      </w: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d) Es cuidadosa con el uso de fuentes en el estudio de los sectores populares</w:t>
      </w: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e) Busca dar un punto de vista inclusivo en el tratamiento que hace de los sujetos históricos</w:t>
      </w:r>
    </w:p>
    <w:p w:rsidR="009D0C50" w:rsidRDefault="009D0C50" w:rsidP="009D0C50">
      <w:pPr>
        <w:spacing w:after="0" w:line="240" w:lineRule="auto"/>
        <w:ind w:left="-709" w:right="-1135"/>
        <w:jc w:val="both"/>
        <w:rPr>
          <w:rFonts w:asciiTheme="majorHAnsi" w:hAnsiTheme="majorHAnsi"/>
          <w:sz w:val="24"/>
          <w:szCs w:val="24"/>
        </w:rPr>
      </w:pP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5. La historia “desde abajo”, según lo planteado en el Texto 2, consiste en:</w:t>
      </w:r>
    </w:p>
    <w:p w:rsidR="009D0C50" w:rsidRPr="009D0C50" w:rsidRDefault="009D0C50" w:rsidP="009D0C50">
      <w:pPr>
        <w:spacing w:after="0" w:line="240" w:lineRule="auto"/>
        <w:ind w:left="-709" w:right="-1135"/>
        <w:jc w:val="both"/>
        <w:rPr>
          <w:rFonts w:asciiTheme="majorHAnsi" w:hAnsiTheme="majorHAnsi"/>
          <w:sz w:val="24"/>
          <w:szCs w:val="24"/>
        </w:rPr>
      </w:pP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a) El estudio de los acontecimientos que marcaron a una sociedad, realizados por grandes hombres y estadistas</w:t>
      </w: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b) La experiencia de las personas comunes y su manera de vivir los cambios de las sociedades</w:t>
      </w: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c) La narración de los cambios que los Estados nacionales han experimentado a lo largo del tiempo</w:t>
      </w: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d) La búsqueda de una forma novedosa de abordar el estudio de las hazañas de grandes personajes</w:t>
      </w:r>
    </w:p>
    <w:p w:rsid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e) La historia oculta detrás de los grandes acontecimientos, es decir, la versión que no se cuenta en los relatos oficiales</w:t>
      </w:r>
    </w:p>
    <w:p w:rsidR="009D0C50" w:rsidRDefault="009D0C50" w:rsidP="009D0C50">
      <w:pPr>
        <w:spacing w:after="0" w:line="240" w:lineRule="auto"/>
        <w:ind w:left="-709" w:right="-1135"/>
        <w:jc w:val="both"/>
        <w:rPr>
          <w:rFonts w:asciiTheme="majorHAnsi" w:hAnsiTheme="majorHAnsi"/>
          <w:sz w:val="24"/>
          <w:szCs w:val="24"/>
        </w:rPr>
      </w:pP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6. Del Texto 2, podemos deducir que “el resto de la humanidad” cuyas acciones  no han sido registradas corresponde a:</w:t>
      </w:r>
    </w:p>
    <w:p w:rsidR="009D0C50" w:rsidRPr="009D0C50" w:rsidRDefault="009D0C50" w:rsidP="009D0C50">
      <w:pPr>
        <w:spacing w:after="0" w:line="240" w:lineRule="auto"/>
        <w:ind w:left="-709" w:right="-1135"/>
        <w:jc w:val="both"/>
        <w:rPr>
          <w:rFonts w:asciiTheme="majorHAnsi" w:hAnsiTheme="majorHAnsi"/>
          <w:sz w:val="24"/>
          <w:szCs w:val="24"/>
        </w:rPr>
      </w:pP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a) Grandes políticos y miembros del Congreso</w:t>
      </w: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b) Empresarios/as</w:t>
      </w: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c) Niños, mujeres, afrodescendientes y trabajadores/as</w:t>
      </w:r>
    </w:p>
    <w:p w:rsidR="009D0C50" w:rsidRP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d) Miembros de las fuerzas armadas</w:t>
      </w:r>
    </w:p>
    <w:p w:rsidR="009D0C50" w:rsidRDefault="009D0C50" w:rsidP="009D0C50">
      <w:pPr>
        <w:spacing w:after="0" w:line="240" w:lineRule="auto"/>
        <w:ind w:left="-709" w:right="-1135"/>
        <w:jc w:val="both"/>
        <w:rPr>
          <w:rFonts w:asciiTheme="majorHAnsi" w:hAnsiTheme="majorHAnsi"/>
          <w:sz w:val="24"/>
          <w:szCs w:val="24"/>
        </w:rPr>
      </w:pPr>
      <w:r w:rsidRPr="009D0C50">
        <w:rPr>
          <w:rFonts w:asciiTheme="majorHAnsi" w:hAnsiTheme="majorHAnsi"/>
          <w:sz w:val="24"/>
          <w:szCs w:val="24"/>
        </w:rPr>
        <w:t>e) Miembros de la jerarquía de la iglesia católica</w:t>
      </w:r>
    </w:p>
    <w:p w:rsidR="009D0C50" w:rsidRDefault="009D0C50" w:rsidP="009D0C50">
      <w:pPr>
        <w:spacing w:after="0" w:line="240" w:lineRule="auto"/>
        <w:ind w:left="-709" w:right="-1135"/>
        <w:jc w:val="both"/>
        <w:rPr>
          <w:rFonts w:asciiTheme="majorHAnsi" w:hAnsiTheme="majorHAnsi"/>
          <w:sz w:val="24"/>
          <w:szCs w:val="24"/>
        </w:rPr>
      </w:pPr>
    </w:p>
    <w:p w:rsidR="00393B9A" w:rsidRDefault="00393B9A" w:rsidP="009D0C50">
      <w:pPr>
        <w:spacing w:after="0" w:line="240" w:lineRule="auto"/>
        <w:ind w:left="-709" w:right="-1135"/>
        <w:jc w:val="both"/>
        <w:rPr>
          <w:rFonts w:asciiTheme="majorHAnsi" w:hAnsiTheme="majorHAnsi"/>
          <w:sz w:val="24"/>
          <w:szCs w:val="24"/>
        </w:rPr>
      </w:pPr>
    </w:p>
    <w:p w:rsidR="009D0C50" w:rsidRPr="009944CF" w:rsidRDefault="009D0C50" w:rsidP="009D0C50">
      <w:pPr>
        <w:ind w:left="-567" w:right="-1135" w:hanging="709"/>
        <w:jc w:val="both"/>
        <w:rPr>
          <w:rFonts w:ascii="Times New Roman" w:hAnsi="Times New Roman" w:cs="Times New Roman"/>
          <w:sz w:val="24"/>
          <w:szCs w:val="24"/>
        </w:rPr>
      </w:pPr>
    </w:p>
    <w:sectPr w:rsidR="009D0C50" w:rsidRPr="009944CF" w:rsidSect="009944CF">
      <w:headerReference w:type="default" r:id="rId6"/>
      <w:pgSz w:w="11906" w:h="16838"/>
      <w:pgMar w:top="426"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428" w:rsidRDefault="00CF7428" w:rsidP="009944CF">
      <w:pPr>
        <w:spacing w:after="0" w:line="240" w:lineRule="auto"/>
      </w:pPr>
      <w:r>
        <w:separator/>
      </w:r>
    </w:p>
  </w:endnote>
  <w:endnote w:type="continuationSeparator" w:id="0">
    <w:p w:rsidR="00CF7428" w:rsidRDefault="00CF7428" w:rsidP="0099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428" w:rsidRDefault="00CF7428" w:rsidP="009944CF">
      <w:pPr>
        <w:spacing w:after="0" w:line="240" w:lineRule="auto"/>
      </w:pPr>
      <w:r>
        <w:separator/>
      </w:r>
    </w:p>
  </w:footnote>
  <w:footnote w:type="continuationSeparator" w:id="0">
    <w:p w:rsidR="00CF7428" w:rsidRDefault="00CF7428" w:rsidP="00994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F" w:rsidRDefault="009944CF" w:rsidP="00393B9A">
    <w:pPr>
      <w:pStyle w:val="Encabezado"/>
      <w:ind w:hanging="709"/>
    </w:pPr>
    <w:r>
      <w:t>LICEO INDUSTRIAL BENJAMÍN FRANKLIN</w:t>
    </w:r>
  </w:p>
  <w:p w:rsidR="009944CF" w:rsidRPr="009944CF" w:rsidRDefault="009944CF" w:rsidP="00393B9A">
    <w:pPr>
      <w:pStyle w:val="Encabezado"/>
      <w:ind w:hanging="709"/>
    </w:pPr>
    <w:r>
      <w:t>DEPARTAMENTO DE HISTORIA, GEOGRAFÍA Y CIENCIAS SOCIALES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CF"/>
    <w:rsid w:val="000424F5"/>
    <w:rsid w:val="000D64CB"/>
    <w:rsid w:val="00126E35"/>
    <w:rsid w:val="00393B9A"/>
    <w:rsid w:val="008456F1"/>
    <w:rsid w:val="009944CF"/>
    <w:rsid w:val="009D0C50"/>
    <w:rsid w:val="00CF7428"/>
    <w:rsid w:val="00D07A4E"/>
    <w:rsid w:val="00F672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2CA05-5B49-43EA-B416-04A1F2F0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44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44CF"/>
  </w:style>
  <w:style w:type="paragraph" w:styleId="Piedepgina">
    <w:name w:val="footer"/>
    <w:basedOn w:val="Normal"/>
    <w:link w:val="PiedepginaCar"/>
    <w:uiPriority w:val="99"/>
    <w:unhideWhenUsed/>
    <w:rsid w:val="009944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44CF"/>
  </w:style>
  <w:style w:type="table" w:styleId="Tablaconcuadrcula">
    <w:name w:val="Table Grid"/>
    <w:basedOn w:val="Tablanormal"/>
    <w:uiPriority w:val="59"/>
    <w:rsid w:val="009D0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Normita</dc:creator>
  <cp:lastModifiedBy>marcos.antodelgado@gmail.com</cp:lastModifiedBy>
  <cp:revision>2</cp:revision>
  <dcterms:created xsi:type="dcterms:W3CDTF">2020-03-18T21:56:00Z</dcterms:created>
  <dcterms:modified xsi:type="dcterms:W3CDTF">2020-03-18T21:56:00Z</dcterms:modified>
</cp:coreProperties>
</file>